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auto"/>
        <w:suppressAutoHyphens w:val="true"/>
        <w:spacing w:lineRule="exact" w:line="280"/>
        <w:jc w:val="both"/>
        <w:rPr>
          <w:rFonts w:ascii="Times New Roman" w:hAnsi="Times New Roman" w:cs="Times New Roman"/>
        </w:rPr>
      </w:pPr>
      <w:r>
        <w:drawing>
          <wp:anchor behindDoc="0" distT="0" distB="0" distL="114935" distR="114935" simplePos="0" locked="0" layoutInCell="1" allowOverlap="1" relativeHeight="2">
            <wp:simplePos x="0" y="0"/>
            <wp:positionH relativeFrom="column">
              <wp:posOffset>2623185</wp:posOffset>
            </wp:positionH>
            <wp:positionV relativeFrom="paragraph">
              <wp:posOffset>1330960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r>
        <w:rPr>
          <w:rFonts w:eastAsia="Times New Roman" w:cs="Times New Roman" w:ascii="Times New Roman" w:hAnsi="Times New Roman"/>
          <w:b w:val="false"/>
          <w:bCs w:val="false"/>
          <w:color w:val="000000" w:themeColor="text1"/>
          <w:sz w:val="21"/>
          <w:szCs w:val="21"/>
          <w:lang w:eastAsia="zh-CN"/>
        </w:rPr>
        <w:t>Д</w:t>
      </w:r>
      <w:r>
        <w:rPr>
          <w:rFonts w:eastAsia="Times New Roman" w:cs="Times New Roman" w:ascii="Times New Roman" w:hAnsi="Times New Roman"/>
          <w:b w:val="false"/>
          <w:bCs w:val="false"/>
          <w:color w:val="000000" w:themeColor="text1"/>
          <w:sz w:val="21"/>
          <w:szCs w:val="21"/>
          <w:lang w:eastAsia="zh-CN"/>
        </w:rPr>
        <w:t xml:space="preserve">окументом, предназначенным для рассмотрения на публичных слушаниях, является проект решения Совета депутатов </w:t>
      </w:r>
      <w:r>
        <w:rPr>
          <w:rFonts w:eastAsia="Times New Roman" w:cs="Times New Roman" w:ascii="Times New Roman" w:hAnsi="Times New Roman"/>
          <w:b w:val="false"/>
          <w:bCs w:val="false"/>
          <w:color w:val="000000" w:themeColor="text1"/>
          <w:kern w:val="0"/>
          <w:sz w:val="21"/>
          <w:szCs w:val="21"/>
          <w:lang w:val="ru-RU" w:eastAsia="zh-CN" w:bidi="ru-RU"/>
        </w:rPr>
        <w:t xml:space="preserve">Николаевского </w:t>
      </w:r>
      <w:r>
        <w:rPr>
          <w:rFonts w:eastAsia="Times New Roman" w:cs="Times New Roman" w:ascii="Times New Roman" w:hAnsi="Times New Roman"/>
          <w:b w:val="false"/>
          <w:bCs w:val="false"/>
          <w:color w:val="000000" w:themeColor="text1"/>
          <w:sz w:val="21"/>
          <w:szCs w:val="21"/>
          <w:lang w:eastAsia="zh-CN"/>
        </w:rPr>
        <w:t>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
    </w:p>
    <w:p>
      <w:pPr>
        <w:pStyle w:val="Normal"/>
        <w:numPr>
          <w:ilvl w:val="0"/>
          <w:numId w:val="0"/>
        </w:numPr>
        <w:tabs>
          <w:tab w:val="clear" w:pos="708"/>
          <w:tab w:val="left" w:pos="0" w:leader="none"/>
        </w:tabs>
        <w:suppressAutoHyphens w:val="true"/>
        <w:ind w:left="708" w:hanging="708"/>
        <w:jc w:val="right"/>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6"/>
          <w:szCs w:val="26"/>
          <w:lang w:eastAsia="zh-CN"/>
        </w:rPr>
        <w:t>проект</w:t>
      </w:r>
    </w:p>
    <w:p>
      <w:pPr>
        <w:pStyle w:val="Normal"/>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
    </w:p>
    <w:p>
      <w:pPr>
        <w:pStyle w:val="Normal"/>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6"/>
          <w:szCs w:val="26"/>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6"/>
          <w:szCs w:val="26"/>
          <w:lang w:eastAsia="zh-CN"/>
        </w:rPr>
        <w:t>НИКОЛАЕВСКОГО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6"/>
          <w:szCs w:val="26"/>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6"/>
          <w:szCs w:val="26"/>
          <w:lang w:eastAsia="zh-CN"/>
        </w:rPr>
        <w:t>ЧЕЛЯБИНСКОЙ ОБЛАСТИ</w:t>
      </w:r>
    </w:p>
    <w:p>
      <w:pPr>
        <w:pStyle w:val="Normal"/>
        <w:rPr>
          <w:sz w:val="26"/>
          <w:szCs w:val="26"/>
        </w:rPr>
      </w:pPr>
      <w:r>
        <w:rPr>
          <w:sz w:val="26"/>
          <w:szCs w:val="26"/>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sz w:val="26"/>
          <w:szCs w:val="26"/>
          <w:lang w:eastAsia="zh-CN"/>
        </w:rPr>
        <w:t xml:space="preserve">                                                                   </w:t>
      </w:r>
      <w:r>
        <w:rPr>
          <w:rFonts w:eastAsia="Times New Roman" w:cs="Times New Roman" w:ascii="Times New Roman" w:hAnsi="Times New Roman"/>
          <w:b/>
          <w:sz w:val="26"/>
          <w:szCs w:val="26"/>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sz w:val="26"/>
          <w:szCs w:val="26"/>
          <w:lang w:eastAsia="zh-CN"/>
        </w:rPr>
        <w:t>от 00 ноября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sz w:val="26"/>
          <w:szCs w:val="26"/>
          <w:lang w:eastAsia="zh-CN"/>
        </w:rPr>
        <w:t>с. Николаевка</w:t>
      </w:r>
      <w:bookmarkStart w:id="0" w:name="_GoBack"/>
      <w:bookmarkEnd w:id="0"/>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sz w:val="26"/>
          <w:szCs w:val="26"/>
          <w:lang w:eastAsia="zh-CN"/>
        </w:rPr>
        <w:t xml:space="preserve">                                                                         № </w:t>
      </w:r>
      <w:r>
        <w:rPr>
          <w:rFonts w:eastAsia="Times New Roman" w:cs="Times New Roman" w:ascii="Times New Roman" w:hAnsi="Times New Roman"/>
          <w:sz w:val="26"/>
          <w:szCs w:val="26"/>
          <w:lang w:eastAsia="zh-CN"/>
        </w:rPr>
        <w:t>00</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4"/>
        <w:gridCol w:w="4216"/>
      </w:tblGrid>
      <w:tr>
        <w:trPr/>
        <w:tc>
          <w:tcPr>
            <w:tcW w:w="5354" w:type="dxa"/>
            <w:tcBorders/>
            <w:shd w:color="auto" w:fill="auto" w:val="clear"/>
          </w:tcPr>
          <w:p>
            <w:pPr>
              <w:pStyle w:val="22"/>
              <w:shd w:val="clear" w:color="auto" w:fill="auto"/>
              <w:spacing w:lineRule="exact" w:line="266"/>
              <w:jc w:val="left"/>
              <w:rPr>
                <w:rFonts w:eastAsia="Calibri"/>
                <w:b/>
                <w:b/>
                <w:lang w:eastAsia="en-US"/>
              </w:rPr>
            </w:pPr>
            <w:r>
              <w:rPr>
                <w:b/>
                <w:sz w:val="26"/>
                <w:szCs w:val="26"/>
              </w:rPr>
              <w:t>О выражении согласия населения Николаевского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6"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 октября 2024г.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color w:val="000000"/>
          <w:sz w:val="26"/>
          <w:szCs w:val="26"/>
        </w:rPr>
        <w:t>28 ноября 2024 г.</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Николаевского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8"/>
          <w:szCs w:val="28"/>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Николаевского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6"/>
          <w:szCs w:val="26"/>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Николаевского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6"/>
          <w:szCs w:val="26"/>
        </w:rPr>
      </w:pPr>
      <w:r>
        <w:rPr>
          <w:sz w:val="26"/>
          <w:szCs w:val="26"/>
        </w:rPr>
        <w:tab/>
        <w:t xml:space="preserve">4. Контроль за исполнением настоящего решения возложить на постоянную комиссию по вопросам мандатов, Регламенту, депутатской этике, самоуправления и правопорядка </w:t>
      </w:r>
      <w:r>
        <w:rPr>
          <w:color w:val="000000"/>
          <w:sz w:val="26"/>
          <w:szCs w:val="26"/>
        </w:rPr>
        <w:t>(Писаренко О.В.).</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6"/>
          <w:szCs w:val="26"/>
        </w:rPr>
        <w:t>Глава Николаевского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Челябинской области                                                                              А.Ю. Кульков</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sz w:val="28"/>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8"/>
        </w:rPr>
      </w:pPr>
      <w:r>
        <w:rPr>
          <w:rFonts w:ascii="Times New Roman" w:hAnsi="Times New Roman"/>
          <w:sz w:val="26"/>
          <w:szCs w:val="26"/>
        </w:rPr>
        <w:t>Николаевского сельского поселения</w:t>
      </w:r>
    </w:p>
    <w:p>
      <w:pPr>
        <w:pStyle w:val="Normal"/>
        <w:jc w:val="both"/>
        <w:rPr>
          <w:rFonts w:ascii="Times New Roman" w:hAnsi="Times New Roman"/>
          <w:sz w:val="28"/>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rPr>
      </w:pPr>
      <w:r>
        <w:rPr>
          <w:rFonts w:ascii="Times New Roman" w:hAnsi="Times New Roman"/>
          <w:sz w:val="26"/>
          <w:szCs w:val="26"/>
        </w:rPr>
        <w:t>Челябинской области                                                                              В.А. Бочкарева</w:t>
      </w:r>
    </w:p>
    <w:p>
      <w:pPr>
        <w:pStyle w:val="Normal"/>
        <w:jc w:val="both"/>
        <w:rPr>
          <w:rFonts w:ascii="Times New Roman" w:hAnsi="Times New Roman"/>
        </w:rPr>
      </w:pPr>
      <w:r>
        <w:rPr>
          <w:rFonts w:ascii="Times New Roman" w:hAnsi="Times New Roman"/>
          <w:sz w:val="26"/>
          <w:szCs w:val="26"/>
        </w:rPr>
        <w:t xml:space="preserve">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6"/>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line="240"/>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line="240"/>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line="240"/>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line="240"/>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line="240"/>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LibreOffice/6.4.0.3$Windows_X86_64 LibreOffice_project/b0a288ab3d2d4774cb44b62f04d5d28733ac6df8</Application>
  <Pages>2</Pages>
  <Words>421</Words>
  <Characters>3570</Characters>
  <CharactersWithSpaces>4297</CharactersWithSpaces>
  <Paragraphs>27</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2024-08-12T11:57:00Z</dcterms:created>
  <dc:creator>Ахлюстин Сергей Михайлович</dc:creator>
  <dc:description/>
  <dc:language>ru-RU</dc:language>
  <cp:lastModifiedBy/>
  <cp:lastPrinted>2024-08-13T10:17:00Z</cp:lastPrinted>
  <dcterms:modified xsi:type="dcterms:W3CDTF">2024-11-11T17:07:06Z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