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Катенинского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26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ноября 2024 года в 14:00 в здании </w:t>
      </w:r>
      <w:r>
        <w:rPr>
          <w:rFonts w:cs="Times New Roman" w:ascii="Times New Roman" w:hAnsi="Times New Roman"/>
          <w:color w:val="000000"/>
          <w:sz w:val="28"/>
          <w:szCs w:val="28"/>
        </w:rPr>
        <w:t>МОУ СОШ с.Катенино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 адресу: с.Катенино, ул. Школьная, д. 2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проводятся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Ознакомиться с проектом решения публичных слушаний Совета депутатов Катенинского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сельского поселения Вы сможете на сайте администрации Катенинского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Катенинского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LibreOffice/6.4.0.3$Windows_X86_64 LibreOffice_project/b0a288ab3d2d4774cb44b62f04d5d28733ac6df8</Application>
  <Pages>1</Pages>
  <Words>101</Words>
  <Characters>699</Characters>
  <CharactersWithSpaces>798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2024-11-06T06:53:00Z</cp:lastPrinted>
  <dcterms:modified xsi:type="dcterms:W3CDTF">2024-11-11T11:58:38Z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